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073986" w:rsidRPr="00145FBD" w:rsidRDefault="00784731" w:rsidP="00784731">
      <w:pPr>
        <w:pStyle w:val="Default"/>
        <w:jc w:val="both"/>
        <w:rPr>
          <w:b/>
          <w:bCs/>
        </w:rPr>
      </w:pPr>
      <w:r w:rsidRPr="00857023">
        <w:rPr>
          <w:b/>
          <w:bCs/>
          <w:sz w:val="28"/>
        </w:rPr>
        <w:t>Question</w:t>
      </w:r>
      <w:r>
        <w:rPr>
          <w:b/>
          <w:bCs/>
          <w:sz w:val="28"/>
        </w:rPr>
        <w:t xml:space="preserve"> : </w:t>
      </w:r>
      <w:r w:rsidR="00457A28" w:rsidRPr="00145FBD">
        <w:rPr>
          <w:bCs/>
        </w:rPr>
        <w:t>Quel est le rendu attendu pour le label équipe et quand ?</w:t>
      </w:r>
    </w:p>
    <w:p w:rsidR="00784731" w:rsidRPr="00857023" w:rsidRDefault="00784731" w:rsidP="00784731">
      <w:pPr>
        <w:pStyle w:val="Default"/>
        <w:jc w:val="both"/>
        <w:rPr>
          <w:b/>
          <w:bCs/>
        </w:rPr>
      </w:pPr>
    </w:p>
    <w:p w:rsidR="00784731" w:rsidRPr="00297496" w:rsidRDefault="00784731" w:rsidP="00784731">
      <w:pPr>
        <w:pStyle w:val="Default"/>
        <w:jc w:val="both"/>
        <w:rPr>
          <w:b/>
          <w:bCs/>
          <w:sz w:val="28"/>
        </w:rPr>
      </w:pPr>
      <w:r w:rsidRPr="00857023">
        <w:rPr>
          <w:b/>
          <w:bCs/>
          <w:sz w:val="28"/>
        </w:rPr>
        <w:t xml:space="preserve">Objectif : </w:t>
      </w:r>
      <w:r w:rsidR="00457A28" w:rsidRPr="00145FBD">
        <w:rPr>
          <w:bCs/>
        </w:rPr>
        <w:t>Plutôt que de mêler anglais et team building, nous avons expérimenté l’anglais avec la conception, le design, la créativité en regardant comme vous nous l’aviez proposé « </w:t>
      </w:r>
      <w:r w:rsidR="00457A28" w:rsidRPr="00145FBD">
        <w:rPr>
          <w:bCs/>
          <w:i/>
        </w:rPr>
        <w:t>Design for life</w:t>
      </w:r>
      <w:r w:rsidR="00457A28" w:rsidRPr="00145FBD">
        <w:rPr>
          <w:bCs/>
        </w:rPr>
        <w:t> ». Nous avons pu ainsi avoir du recul sur notre niveau de compréhension</w:t>
      </w:r>
      <w:r w:rsidR="00EB7BA0" w:rsidRPr="00145FBD">
        <w:rPr>
          <w:bCs/>
        </w:rPr>
        <w:t xml:space="preserve"> et ainsi, se fixer de nouveaux objectifs.</w:t>
      </w:r>
      <w:r w:rsidR="00DB2888" w:rsidRPr="00145FBD">
        <w:rPr>
          <w:bCs/>
        </w:rPr>
        <w:t xml:space="preserve"> </w:t>
      </w:r>
    </w:p>
    <w:p w:rsidR="005D2557" w:rsidRPr="00297496" w:rsidRDefault="006816CA" w:rsidP="00784731">
      <w:pPr>
        <w:pStyle w:val="Default"/>
        <w:jc w:val="both"/>
        <w:rPr>
          <w:b/>
          <w:bCs/>
          <w:sz w:val="32"/>
        </w:rPr>
      </w:pPr>
      <w:r w:rsidRPr="00297496">
        <w:rPr>
          <w:b/>
          <w:bCs/>
          <w:sz w:val="32"/>
        </w:rPr>
        <w:t>Ressource</w:t>
      </w:r>
      <w:r w:rsidR="00784731" w:rsidRPr="00297496">
        <w:rPr>
          <w:b/>
          <w:bCs/>
          <w:sz w:val="32"/>
        </w:rPr>
        <w:t xml:space="preserve"> : </w:t>
      </w:r>
    </w:p>
    <w:p w:rsidR="00784731" w:rsidRPr="00297496" w:rsidRDefault="008112DA" w:rsidP="00784731">
      <w:pPr>
        <w:pStyle w:val="Default"/>
        <w:jc w:val="both"/>
        <w:rPr>
          <w:bCs/>
          <w:sz w:val="28"/>
        </w:rPr>
      </w:pPr>
      <w:r w:rsidRPr="00297496">
        <w:rPr>
          <w:bCs/>
          <w:sz w:val="28"/>
        </w:rPr>
        <w:tab/>
      </w:r>
      <w:r w:rsidR="002C6EEC" w:rsidRPr="00145FBD">
        <w:rPr>
          <w:bCs/>
        </w:rPr>
        <w:t>Design for life</w:t>
      </w:r>
    </w:p>
    <w:p w:rsidR="008D1AFF" w:rsidRPr="00297496" w:rsidRDefault="008D1AFF" w:rsidP="00784731">
      <w:pPr>
        <w:pStyle w:val="Default"/>
        <w:jc w:val="both"/>
        <w:rPr>
          <w:b/>
          <w:bCs/>
          <w:sz w:val="28"/>
        </w:rPr>
      </w:pPr>
    </w:p>
    <w:p w:rsidR="00784731" w:rsidRPr="00297496" w:rsidRDefault="00784731" w:rsidP="00784731">
      <w:pPr>
        <w:pStyle w:val="Default"/>
        <w:jc w:val="both"/>
        <w:rPr>
          <w:bCs/>
          <w:sz w:val="28"/>
        </w:rPr>
      </w:pPr>
      <w:r w:rsidRPr="00297496">
        <w:rPr>
          <w:b/>
          <w:bCs/>
          <w:sz w:val="32"/>
        </w:rPr>
        <w:t xml:space="preserve">Activités : </w:t>
      </w:r>
    </w:p>
    <w:p w:rsidR="002E4544" w:rsidRPr="00145FBD" w:rsidRDefault="008D0B08" w:rsidP="00F84BD5">
      <w:pPr>
        <w:pStyle w:val="Default"/>
        <w:jc w:val="both"/>
        <w:rPr>
          <w:rFonts w:ascii="Calibri" w:hAnsi="Calibri" w:cs="Calibri"/>
        </w:rPr>
      </w:pPr>
      <w:r w:rsidRPr="00297496">
        <w:rPr>
          <w:bCs/>
          <w:sz w:val="28"/>
        </w:rPr>
        <w:tab/>
      </w:r>
      <w:r w:rsidR="002C6EEC" w:rsidRPr="00145FBD">
        <w:rPr>
          <w:bCs/>
        </w:rPr>
        <w:t>Nous avons regardé les deux premiers épisodes de la première saison. Au fur et à mesure des épisodes, nous faisions régulièrement des pauses pour vérifier que tous les membres du groupe</w:t>
      </w:r>
      <w:r w:rsidR="00CB297F" w:rsidRPr="00145FBD">
        <w:rPr>
          <w:bCs/>
        </w:rPr>
        <w:t xml:space="preserve"> aient bien compris. De plus, nous avons exprimé nos avis sur les idées de design proposées par les protagonistes. Cela nous a permis de réfléchir à ce que nous aurions proposé à leur place, d’avoir un esprit critique sur ce qui a été proposé. </w:t>
      </w:r>
    </w:p>
    <w:p w:rsidR="00784731" w:rsidRPr="00297496" w:rsidRDefault="002E4544" w:rsidP="00784731">
      <w:pPr>
        <w:pStyle w:val="Default"/>
        <w:jc w:val="both"/>
        <w:rPr>
          <w:b/>
          <w:bCs/>
          <w:sz w:val="28"/>
        </w:rPr>
      </w:pPr>
      <w:r w:rsidRPr="00297496">
        <w:rPr>
          <w:b/>
          <w:bCs/>
          <w:sz w:val="28"/>
        </w:rPr>
        <w:t xml:space="preserve"> </w:t>
      </w:r>
    </w:p>
    <w:p w:rsidR="00784731" w:rsidRPr="00297496" w:rsidRDefault="00784731" w:rsidP="00784731">
      <w:pPr>
        <w:pStyle w:val="Default"/>
        <w:jc w:val="both"/>
        <w:rPr>
          <w:color w:val="8064A2" w:themeColor="accent4"/>
          <w:sz w:val="28"/>
        </w:rPr>
      </w:pPr>
      <w:r w:rsidRPr="00297496">
        <w:rPr>
          <w:b/>
          <w:bCs/>
          <w:sz w:val="32"/>
        </w:rPr>
        <w:t>Résultat</w:t>
      </w:r>
      <w:r w:rsidRPr="00297496">
        <w:rPr>
          <w:b/>
          <w:bCs/>
          <w:sz w:val="28"/>
        </w:rPr>
        <w:t xml:space="preserve"> : </w:t>
      </w:r>
    </w:p>
    <w:p w:rsidR="004938D0" w:rsidRPr="00145FBD" w:rsidRDefault="00CB297F" w:rsidP="00837E91">
      <w:pPr>
        <w:pStyle w:val="Default"/>
        <w:jc w:val="both"/>
        <w:rPr>
          <w:color w:val="auto"/>
        </w:rPr>
      </w:pPr>
      <w:r>
        <w:rPr>
          <w:color w:val="auto"/>
          <w:sz w:val="28"/>
        </w:rPr>
        <w:tab/>
      </w:r>
      <w:r w:rsidRPr="00145FBD">
        <w:rPr>
          <w:color w:val="auto"/>
        </w:rPr>
        <w:t xml:space="preserve">Cette émission nous a permis de nous familiariser avec les différents accents, de celui de Philippe Starck à celui de Rob (quasiment incompréhensible et inaudible). Nous sommes revenus plusieurs fois sur les différents dialogues pour être sûr d’avoir bien compris l’idée générale. De plus, nous avons été confrontés à différentes expressions anglaises que nous ne connaissions pas forcément et que nous avons parfois mal interprété. </w:t>
      </w:r>
    </w:p>
    <w:p w:rsidR="004938D0" w:rsidRPr="00297496" w:rsidRDefault="004938D0" w:rsidP="00837E91">
      <w:pPr>
        <w:pStyle w:val="Default"/>
        <w:jc w:val="both"/>
        <w:rPr>
          <w:color w:val="auto"/>
          <w:sz w:val="28"/>
        </w:rPr>
      </w:pPr>
    </w:p>
    <w:p w:rsidR="004938D0" w:rsidRDefault="004938D0"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145FBD" w:rsidRDefault="00145FBD" w:rsidP="00837E91">
      <w:pPr>
        <w:pStyle w:val="Default"/>
        <w:jc w:val="both"/>
        <w:rPr>
          <w:color w:val="auto"/>
        </w:rPr>
      </w:pPr>
    </w:p>
    <w:p w:rsidR="00145FBD" w:rsidRDefault="00145FBD" w:rsidP="00837E91">
      <w:pPr>
        <w:pStyle w:val="Default"/>
        <w:jc w:val="both"/>
        <w:rPr>
          <w:color w:val="auto"/>
        </w:rPr>
      </w:pPr>
    </w:p>
    <w:p w:rsidR="00145FBD" w:rsidRDefault="00145FBD" w:rsidP="00837E91">
      <w:pPr>
        <w:pStyle w:val="Default"/>
        <w:jc w:val="both"/>
        <w:rPr>
          <w:color w:val="auto"/>
        </w:rPr>
      </w:pPr>
    </w:p>
    <w:p w:rsidR="00145FBD" w:rsidRDefault="00145FBD" w:rsidP="00837E91">
      <w:pPr>
        <w:pStyle w:val="Default"/>
        <w:jc w:val="both"/>
        <w:rPr>
          <w:color w:val="auto"/>
        </w:rPr>
      </w:pPr>
    </w:p>
    <w:p w:rsidR="00145FBD" w:rsidRDefault="00145FBD" w:rsidP="00837E91">
      <w:pPr>
        <w:pStyle w:val="Default"/>
        <w:jc w:val="both"/>
        <w:rPr>
          <w:color w:val="auto"/>
        </w:rPr>
      </w:pPr>
    </w:p>
    <w:p w:rsidR="00145FBD" w:rsidRDefault="00145FBD" w:rsidP="00837E91">
      <w:pPr>
        <w:pStyle w:val="Default"/>
        <w:jc w:val="both"/>
        <w:rPr>
          <w:color w:val="auto"/>
        </w:rPr>
      </w:pPr>
    </w:p>
    <w:p w:rsidR="00CB297F" w:rsidRDefault="00CB297F"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0B6CFE" w:rsidRDefault="000B6CFE" w:rsidP="00837E91">
      <w:pPr>
        <w:pStyle w:val="Default"/>
        <w:jc w:val="both"/>
        <w:rPr>
          <w:color w:val="auto"/>
        </w:rPr>
      </w:pPr>
    </w:p>
    <w:p w:rsidR="00562916" w:rsidRDefault="00562916" w:rsidP="00857023">
      <w:pPr>
        <w:pStyle w:val="Default"/>
        <w:jc w:val="both"/>
        <w:rPr>
          <w:color w:val="auto"/>
        </w:rPr>
      </w:pPr>
    </w:p>
    <w:p w:rsidR="00857023" w:rsidRDefault="00051702" w:rsidP="00857023">
      <w:pPr>
        <w:pStyle w:val="Default"/>
        <w:jc w:val="both"/>
        <w:rPr>
          <w:b/>
          <w:color w:val="auto"/>
          <w:sz w:val="28"/>
        </w:rPr>
      </w:pPr>
      <w:r>
        <w:rPr>
          <w:b/>
          <w:color w:val="auto"/>
          <w:sz w:val="28"/>
        </w:rPr>
        <w:lastRenderedPageBreak/>
        <w:t>Remarque</w:t>
      </w:r>
      <w:r w:rsidR="008C5AEA">
        <w:rPr>
          <w:b/>
          <w:color w:val="auto"/>
          <w:sz w:val="28"/>
        </w:rPr>
        <w:t>s</w:t>
      </w:r>
      <w:r>
        <w:rPr>
          <w:b/>
          <w:color w:val="auto"/>
          <w:sz w:val="28"/>
        </w:rPr>
        <w:t xml:space="preserve"> personnelle</w:t>
      </w:r>
      <w:r w:rsidR="008C5AEA">
        <w:rPr>
          <w:b/>
          <w:color w:val="auto"/>
          <w:sz w:val="28"/>
        </w:rPr>
        <w:t>s</w:t>
      </w:r>
      <w:r>
        <w:rPr>
          <w:b/>
          <w:color w:val="auto"/>
          <w:sz w:val="28"/>
        </w:rPr>
        <w:t xml:space="preserve"> : </w:t>
      </w:r>
    </w:p>
    <w:p w:rsidR="00606135" w:rsidRDefault="00606135" w:rsidP="00857023">
      <w:pPr>
        <w:pStyle w:val="Default"/>
        <w:jc w:val="both"/>
        <w:rPr>
          <w:color w:val="auto"/>
        </w:rPr>
      </w:pPr>
    </w:p>
    <w:p w:rsidR="001378EC" w:rsidRDefault="001378EC" w:rsidP="00857023">
      <w:pPr>
        <w:pStyle w:val="Default"/>
        <w:jc w:val="both"/>
        <w:rPr>
          <w:color w:val="auto"/>
        </w:rPr>
      </w:pPr>
    </w:p>
    <w:p w:rsidR="000B6CFE" w:rsidRPr="000B6CFE" w:rsidRDefault="00385E70" w:rsidP="00CB297F">
      <w:pPr>
        <w:pStyle w:val="Default"/>
        <w:jc w:val="both"/>
        <w:rPr>
          <w:color w:val="auto"/>
        </w:rPr>
      </w:pPr>
      <w:r w:rsidRPr="00CF7F7C">
        <w:rPr>
          <w:b/>
          <w:color w:val="auto"/>
        </w:rPr>
        <w:t>Brunelle :</w:t>
      </w:r>
      <w:r w:rsidR="000B6CFE">
        <w:rPr>
          <w:b/>
          <w:color w:val="auto"/>
        </w:rPr>
        <w:t xml:space="preserve"> </w:t>
      </w:r>
      <w:r w:rsidR="00CB297F">
        <w:rPr>
          <w:color w:val="auto"/>
        </w:rPr>
        <w:t xml:space="preserve">Cet exercice a été plutôt bénéfique pour moi car il m’a permis de travailler ma compréhension orale. Je trouve intéressant d’être confronté à différents accents, ce qui m’oblige à être attentive à ce qui est dit. J’aime bien entendre Philippe Starck parler car il parle « sans accent » et distinctement. </w:t>
      </w:r>
      <w:r w:rsidR="000E4838">
        <w:rPr>
          <w:color w:val="auto"/>
        </w:rPr>
        <w:t>Cependant, je me suis vite habituée à la vois du narrateur et je comprenais ce qu’il disait sans entrer dans les détails. J’ai eu plus de mal à comprendre les compétiteurs qui avaient des accents très prononcés ou qui n’articulait pas assez même si je comprenais quelques bribes de leur discours. Je trouve ce concept plutôt intéressant dans le cadre de l’auto-apprentissage car cela nous permet d’acquérir du vocabulaire nécessaire à notre formation sans avoir vraiment l’impression de travailler. De plus, cela nous pousse à étudier précisément les idées des concurrents afin de faire des pronostics et cela est plus motivant.</w:t>
      </w:r>
    </w:p>
    <w:p w:rsidR="00837E91" w:rsidRDefault="00837E91" w:rsidP="00857023">
      <w:pPr>
        <w:pStyle w:val="Default"/>
        <w:jc w:val="both"/>
        <w:rPr>
          <w:color w:val="auto"/>
        </w:rPr>
      </w:pPr>
    </w:p>
    <w:p w:rsidR="001F2DF8" w:rsidRPr="00DE2377" w:rsidRDefault="00385E70" w:rsidP="00857023">
      <w:pPr>
        <w:pStyle w:val="Default"/>
        <w:jc w:val="both"/>
        <w:rPr>
          <w:color w:val="auto"/>
        </w:rPr>
      </w:pPr>
      <w:r w:rsidRPr="00CF7F7C">
        <w:rPr>
          <w:b/>
          <w:color w:val="auto"/>
        </w:rPr>
        <w:t>Estelle :</w:t>
      </w:r>
      <w:r>
        <w:rPr>
          <w:color w:val="auto"/>
        </w:rPr>
        <w:t xml:space="preserve"> </w:t>
      </w:r>
      <w:bookmarkStart w:id="0" w:name="_GoBack"/>
      <w:bookmarkEnd w:id="0"/>
      <w:r w:rsidR="000E4838">
        <w:rPr>
          <w:color w:val="auto"/>
        </w:rPr>
        <w:t xml:space="preserve">J’ai été très surprise par l’accent de </w:t>
      </w:r>
      <w:r w:rsidR="00D23F28">
        <w:rPr>
          <w:color w:val="auto"/>
        </w:rPr>
        <w:t>Philippe Starck, très compréhensible mais très français. Certaines personnes dans l’émission avaient une diction très dure à comprendre, sans articulation. Et quand certains parlaient en même temps, il était difficile de saisir le sens de toutes les paroles.</w:t>
      </w:r>
      <w:r w:rsidR="00391127">
        <w:rPr>
          <w:color w:val="auto"/>
        </w:rPr>
        <w:t xml:space="preserve"> Nous avons donc fait quelques suppositions par rapport au sens des phrases. Et nous avons vu quelques mots de vocabulaire. Le fait de discuter de l’émission avec les autres m’a permis soit d’améliorer ma façon d’expliquer, soit discuter de ce que j’avais compris.</w:t>
      </w:r>
      <w:r w:rsidR="00391127">
        <w:rPr>
          <w:color w:val="auto"/>
        </w:rPr>
        <w:br/>
      </w:r>
      <w:r w:rsidR="00D23F28">
        <w:rPr>
          <w:color w:val="auto"/>
        </w:rPr>
        <w:t xml:space="preserve">Mais l’émission est </w:t>
      </w:r>
      <w:r w:rsidR="00391127">
        <w:rPr>
          <w:color w:val="auto"/>
        </w:rPr>
        <w:t xml:space="preserve">également très intéressante </w:t>
      </w:r>
      <w:r w:rsidR="00D23F28">
        <w:rPr>
          <w:color w:val="auto"/>
        </w:rPr>
        <w:t xml:space="preserve">du point de vue du design, </w:t>
      </w:r>
      <w:r w:rsidR="00391127">
        <w:rPr>
          <w:color w:val="auto"/>
        </w:rPr>
        <w:t xml:space="preserve"> la façon de penser de PS est très instructive, c’est une source d’information pour nous en tant qu’éventuel concepteur de produit. Certaines idées peuvent être développées, ou plutôt approfondies en fonction des demandes de Philippe Starck. J’ai vraiment envie de voir la suite et les projets qui seront proposés par PS, ainsi que les solutions présentées pas les concurrents.</w:t>
      </w:r>
    </w:p>
    <w:p w:rsidR="00ED6CFE" w:rsidRDefault="00ED6CFE" w:rsidP="00ED6CFE">
      <w:pPr>
        <w:pStyle w:val="Default"/>
        <w:jc w:val="both"/>
        <w:rPr>
          <w:b/>
          <w:color w:val="auto"/>
        </w:rPr>
      </w:pPr>
    </w:p>
    <w:p w:rsidR="00ED6CFE" w:rsidRDefault="00ED6CFE" w:rsidP="00ED6CFE">
      <w:pPr>
        <w:pStyle w:val="Default"/>
        <w:jc w:val="both"/>
        <w:rPr>
          <w:color w:val="auto"/>
        </w:rPr>
      </w:pPr>
      <w:r w:rsidRPr="00CF7F7C">
        <w:rPr>
          <w:b/>
          <w:color w:val="auto"/>
        </w:rPr>
        <w:t>Christopher :</w:t>
      </w:r>
      <w:r>
        <w:rPr>
          <w:b/>
          <w:color w:val="auto"/>
        </w:rPr>
        <w:t xml:space="preserve"> </w:t>
      </w:r>
      <w:r w:rsidRPr="00ED6CFE">
        <w:rPr>
          <w:color w:val="auto"/>
        </w:rPr>
        <w:t xml:space="preserve">Je ne sais pas trop si cette émission permet d’estimer notre niveau en anglais. En effet, </w:t>
      </w:r>
      <w:r>
        <w:rPr>
          <w:color w:val="auto"/>
        </w:rPr>
        <w:t xml:space="preserve">le niveau d’anglais et les répliques ne sont peut être pas très recherchées, complexes. Bilan plutôt mitigé donc même si le « way of thinking » de Philippe Starck </w:t>
      </w:r>
      <w:r w:rsidR="00D013EE">
        <w:rPr>
          <w:color w:val="auto"/>
        </w:rPr>
        <w:t>est intéressant. Le niveau des élèves est assez décevant quand même. Enfin bre</w:t>
      </w:r>
      <w:r w:rsidR="00802012">
        <w:rPr>
          <w:color w:val="auto"/>
        </w:rPr>
        <w:t>f, on ferait mieux de regarder M</w:t>
      </w:r>
      <w:r w:rsidR="00D013EE">
        <w:rPr>
          <w:color w:val="auto"/>
        </w:rPr>
        <w:t>asterchef version anglaise.</w:t>
      </w:r>
    </w:p>
    <w:p w:rsidR="00ED6CFE" w:rsidRPr="00ED6CFE" w:rsidRDefault="00ED6CFE" w:rsidP="00ED6CFE">
      <w:pPr>
        <w:pStyle w:val="Default"/>
        <w:jc w:val="both"/>
        <w:rPr>
          <w:color w:val="auto"/>
        </w:rPr>
      </w:pPr>
    </w:p>
    <w:p w:rsidR="00591ECC" w:rsidRDefault="00DE2377" w:rsidP="00857023">
      <w:pPr>
        <w:pStyle w:val="Default"/>
        <w:jc w:val="both"/>
        <w:rPr>
          <w:color w:val="auto"/>
        </w:rPr>
      </w:pPr>
      <w:r w:rsidRPr="00DE2377">
        <w:rPr>
          <w:b/>
          <w:color w:val="auto"/>
        </w:rPr>
        <w:t>Arthur :</w:t>
      </w:r>
      <w:r w:rsidRPr="00DE2377">
        <w:rPr>
          <w:color w:val="auto"/>
        </w:rPr>
        <w:t xml:space="preserve"> </w:t>
      </w:r>
      <w:r w:rsidR="00591ECC">
        <w:rPr>
          <w:color w:val="auto"/>
        </w:rPr>
        <w:t>Tout comme Christopher, bilan mitigé sur « design for life ».</w:t>
      </w:r>
    </w:p>
    <w:p w:rsidR="000E4838" w:rsidRDefault="00591ECC" w:rsidP="00591ECC">
      <w:pPr>
        <w:pStyle w:val="Default"/>
        <w:ind w:firstLine="708"/>
        <w:jc w:val="both"/>
        <w:rPr>
          <w:color w:val="auto"/>
        </w:rPr>
      </w:pPr>
      <w:r>
        <w:rPr>
          <w:color w:val="auto"/>
        </w:rPr>
        <w:t>Tout d’abord très intéressant du côté apprentissage de l’anglais. En effet, les acteurs intervenant ayant tous des accents, un débit, un vocabulaire différent, il y a des moments ou il faut être très concentré pour comprendre ce qui est dit et d’autres ou la compréhension est presque automatique et ou l’on peut être moins concentré. (Notamment quand PS s’exprime)</w:t>
      </w:r>
    </w:p>
    <w:p w:rsidR="00591ECC" w:rsidRDefault="00591ECC" w:rsidP="00591ECC">
      <w:pPr>
        <w:pStyle w:val="Default"/>
        <w:ind w:firstLine="708"/>
        <w:jc w:val="both"/>
        <w:rPr>
          <w:color w:val="auto"/>
        </w:rPr>
      </w:pPr>
      <w:r>
        <w:rPr>
          <w:color w:val="auto"/>
        </w:rPr>
        <w:t>J’ai d’autre part été déçu par le fond de l’émission. Je trouve le concept génial et  très intéressant mais je n’arrive pas à accrocher avec l’émission. Elle tire en longueur et le niveau des concurrents ne me semble pas à la hauteur. Beaucoup de déception sur les « trouvaille » de chacun d’eux.</w:t>
      </w:r>
    </w:p>
    <w:p w:rsidR="00591ECC" w:rsidRDefault="00591ECC" w:rsidP="00591ECC">
      <w:pPr>
        <w:pStyle w:val="Default"/>
        <w:ind w:firstLine="708"/>
        <w:jc w:val="both"/>
        <w:rPr>
          <w:color w:val="auto"/>
        </w:rPr>
      </w:pPr>
    </w:p>
    <w:p w:rsidR="00591ECC" w:rsidRDefault="00591ECC" w:rsidP="00591ECC">
      <w:pPr>
        <w:pStyle w:val="Default"/>
        <w:ind w:firstLine="708"/>
        <w:jc w:val="both"/>
        <w:rPr>
          <w:color w:val="auto"/>
        </w:rPr>
      </w:pPr>
      <w:r>
        <w:rPr>
          <w:color w:val="auto"/>
        </w:rPr>
        <w:t>Finalement sur l’apprentissage de l’anglais, regarder l’émission à plusieurs</w:t>
      </w:r>
      <w:r w:rsidR="00552365">
        <w:rPr>
          <w:color w:val="auto"/>
        </w:rPr>
        <w:t xml:space="preserve"> est très efficace car cela nous permet d’échanger sur le vocabulaire sans jamais avoir besoin de chercher sur internet.</w:t>
      </w:r>
      <w:r>
        <w:rPr>
          <w:color w:val="auto"/>
        </w:rPr>
        <w:t xml:space="preserve">   </w:t>
      </w:r>
    </w:p>
    <w:p w:rsidR="00CF7F7C" w:rsidRDefault="00C80B13" w:rsidP="00857023">
      <w:pPr>
        <w:pStyle w:val="Default"/>
        <w:jc w:val="both"/>
        <w:rPr>
          <w:b/>
          <w:color w:val="8064A2" w:themeColor="accent4"/>
        </w:rPr>
      </w:pPr>
      <w:r>
        <w:rPr>
          <w:b/>
          <w:color w:val="8064A2" w:themeColor="accent4"/>
        </w:rPr>
        <w:lastRenderedPageBreak/>
        <w:t xml:space="preserve">Equipe apprenante : </w:t>
      </w:r>
    </w:p>
    <w:p w:rsidR="00DE2377" w:rsidRDefault="00DE2377" w:rsidP="00857023">
      <w:pPr>
        <w:pStyle w:val="Default"/>
        <w:jc w:val="both"/>
        <w:rPr>
          <w:b/>
          <w:color w:val="8064A2" w:themeColor="accent4"/>
        </w:rPr>
      </w:pPr>
    </w:p>
    <w:p w:rsidR="00145FBD" w:rsidRPr="006D25F5" w:rsidRDefault="006A68BA" w:rsidP="00145FBD">
      <w:pPr>
        <w:pStyle w:val="Default"/>
        <w:jc w:val="both"/>
        <w:rPr>
          <w:color w:val="auto"/>
        </w:rPr>
      </w:pPr>
      <w:r>
        <w:rPr>
          <w:color w:val="auto"/>
        </w:rPr>
        <w:t xml:space="preserve">On ne peut pas faire ce qu’on appelle du design en parlant de design. C’est en suivant cette logique exprimée par Philippe Starck, que nous avons réfléchi sur l’auto apprentissage, sur le team building, sur l’équipe apprenante. On ne peut pas apprendre l’anglais, </w:t>
      </w:r>
      <w:r w:rsidR="000603DC">
        <w:rPr>
          <w:color w:val="auto"/>
        </w:rPr>
        <w:t>en</w:t>
      </w:r>
      <w:r>
        <w:rPr>
          <w:color w:val="auto"/>
        </w:rPr>
        <w:t xml:space="preserve"> apprenant </w:t>
      </w:r>
      <w:r w:rsidR="00E078EB">
        <w:rPr>
          <w:color w:val="auto"/>
        </w:rPr>
        <w:t>l’</w:t>
      </w:r>
      <w:r>
        <w:rPr>
          <w:color w:val="auto"/>
        </w:rPr>
        <w:t>anglais, il faut le vivre, le ressentir, avoir conscience de ce que l’on fait, vers quoi on veut aller</w:t>
      </w:r>
      <w:r w:rsidR="0072751B">
        <w:rPr>
          <w:color w:val="auto"/>
        </w:rPr>
        <w:t>. S</w:t>
      </w:r>
      <w:r>
        <w:rPr>
          <w:color w:val="auto"/>
        </w:rPr>
        <w:t>e</w:t>
      </w:r>
      <w:r w:rsidR="0072751B">
        <w:rPr>
          <w:color w:val="auto"/>
        </w:rPr>
        <w:t xml:space="preserve"> fixer soit même ses objectifs, trouver sa propre motivation, </w:t>
      </w:r>
      <w:r w:rsidR="0014124A">
        <w:rPr>
          <w:color w:val="auto"/>
        </w:rPr>
        <w:t xml:space="preserve">son propre mode de fonctionnement. </w:t>
      </w:r>
      <w:r w:rsidR="0072751B">
        <w:rPr>
          <w:color w:val="auto"/>
        </w:rPr>
        <w:t xml:space="preserve">C’est en conciliant </w:t>
      </w:r>
      <w:r w:rsidR="00975C0A">
        <w:rPr>
          <w:color w:val="auto"/>
        </w:rPr>
        <w:t>et en communiqu</w:t>
      </w:r>
      <w:r w:rsidR="0014124A">
        <w:rPr>
          <w:color w:val="auto"/>
        </w:rPr>
        <w:t xml:space="preserve">ant </w:t>
      </w:r>
      <w:r w:rsidR="0072751B">
        <w:rPr>
          <w:color w:val="auto"/>
        </w:rPr>
        <w:t xml:space="preserve">tous ces aspects que l’on forge les bases solides d’une vraie EQUIPE APPRENANTE. </w:t>
      </w:r>
      <w:r w:rsidR="00A17545">
        <w:rPr>
          <w:color w:val="auto"/>
        </w:rPr>
        <w:t>Au delà de l’émission en elle-même, nous avons pris du recul sur ce qu’est l’apprentissage</w:t>
      </w:r>
      <w:r w:rsidR="00145FBD">
        <w:rPr>
          <w:color w:val="auto"/>
        </w:rPr>
        <w:t xml:space="preserve"> au sein de notre projet et de l’importance de la cohésion d’équipe dans l’apprentissage. </w:t>
      </w:r>
    </w:p>
    <w:p w:rsidR="00A17545" w:rsidRPr="006D25F5" w:rsidRDefault="00A17545" w:rsidP="00857023">
      <w:pPr>
        <w:pStyle w:val="Default"/>
        <w:jc w:val="both"/>
        <w:rPr>
          <w:color w:val="auto"/>
        </w:rPr>
      </w:pPr>
    </w:p>
    <w:sectPr w:rsidR="00A17545" w:rsidRPr="006D25F5"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5C0C"/>
    <w:multiLevelType w:val="hybridMultilevel"/>
    <w:tmpl w:val="BF92D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8D777F8"/>
    <w:multiLevelType w:val="hybridMultilevel"/>
    <w:tmpl w:val="CA663E84"/>
    <w:lvl w:ilvl="0" w:tplc="267A900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A615554"/>
    <w:multiLevelType w:val="hybridMultilevel"/>
    <w:tmpl w:val="21587B70"/>
    <w:lvl w:ilvl="0" w:tplc="1E5E4B40">
      <w:start w:val="1"/>
      <w:numFmt w:val="bullet"/>
      <w:lvlText w:val=""/>
      <w:lvlJc w:val="left"/>
      <w:pPr>
        <w:ind w:left="644" w:hanging="360"/>
      </w:pPr>
      <w:rPr>
        <w:rFonts w:ascii="Symbol" w:eastAsiaTheme="minorHAnsi" w:hAnsi="Symbol" w:cs="Cambria" w:hint="default"/>
        <w:b/>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3B491252"/>
    <w:multiLevelType w:val="hybridMultilevel"/>
    <w:tmpl w:val="2CCE3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B5C52"/>
    <w:rsid w:val="00025A7E"/>
    <w:rsid w:val="00025ACD"/>
    <w:rsid w:val="00033A9E"/>
    <w:rsid w:val="000416DE"/>
    <w:rsid w:val="00047A36"/>
    <w:rsid w:val="00051702"/>
    <w:rsid w:val="000603DC"/>
    <w:rsid w:val="000653FF"/>
    <w:rsid w:val="00065AFF"/>
    <w:rsid w:val="00073986"/>
    <w:rsid w:val="00093DCA"/>
    <w:rsid w:val="000A097C"/>
    <w:rsid w:val="000A4879"/>
    <w:rsid w:val="000B6CFE"/>
    <w:rsid w:val="000E4838"/>
    <w:rsid w:val="000F7F4E"/>
    <w:rsid w:val="00105DEE"/>
    <w:rsid w:val="00123874"/>
    <w:rsid w:val="00132B3E"/>
    <w:rsid w:val="00133ABA"/>
    <w:rsid w:val="001378EC"/>
    <w:rsid w:val="0014124A"/>
    <w:rsid w:val="00145FBD"/>
    <w:rsid w:val="00152BB7"/>
    <w:rsid w:val="00175ED1"/>
    <w:rsid w:val="00186133"/>
    <w:rsid w:val="00187901"/>
    <w:rsid w:val="001A3F00"/>
    <w:rsid w:val="001E76E3"/>
    <w:rsid w:val="001F2DF8"/>
    <w:rsid w:val="00211096"/>
    <w:rsid w:val="00234A9B"/>
    <w:rsid w:val="0027738C"/>
    <w:rsid w:val="00290AFE"/>
    <w:rsid w:val="00292997"/>
    <w:rsid w:val="002938C8"/>
    <w:rsid w:val="00297496"/>
    <w:rsid w:val="002974E8"/>
    <w:rsid w:val="00297905"/>
    <w:rsid w:val="002C14C5"/>
    <w:rsid w:val="002C6EEC"/>
    <w:rsid w:val="002D4874"/>
    <w:rsid w:val="002E4544"/>
    <w:rsid w:val="00330249"/>
    <w:rsid w:val="003375A4"/>
    <w:rsid w:val="00356BEB"/>
    <w:rsid w:val="00360EB3"/>
    <w:rsid w:val="003613A7"/>
    <w:rsid w:val="00364A17"/>
    <w:rsid w:val="00383188"/>
    <w:rsid w:val="0038462E"/>
    <w:rsid w:val="00384F1C"/>
    <w:rsid w:val="00385E70"/>
    <w:rsid w:val="00391127"/>
    <w:rsid w:val="003917CF"/>
    <w:rsid w:val="003A09AC"/>
    <w:rsid w:val="003C60CD"/>
    <w:rsid w:val="003F1F1F"/>
    <w:rsid w:val="003F3E14"/>
    <w:rsid w:val="00404641"/>
    <w:rsid w:val="00405397"/>
    <w:rsid w:val="004171DB"/>
    <w:rsid w:val="00437EDE"/>
    <w:rsid w:val="00455DD8"/>
    <w:rsid w:val="00457A28"/>
    <w:rsid w:val="00462A1E"/>
    <w:rsid w:val="00493052"/>
    <w:rsid w:val="004938D0"/>
    <w:rsid w:val="004B0CB7"/>
    <w:rsid w:val="004B1D33"/>
    <w:rsid w:val="004C07A7"/>
    <w:rsid w:val="004E1F69"/>
    <w:rsid w:val="004E308B"/>
    <w:rsid w:val="005079CC"/>
    <w:rsid w:val="00511435"/>
    <w:rsid w:val="005428BA"/>
    <w:rsid w:val="005509EF"/>
    <w:rsid w:val="00552365"/>
    <w:rsid w:val="00562916"/>
    <w:rsid w:val="00565198"/>
    <w:rsid w:val="00591ECC"/>
    <w:rsid w:val="005A1C1B"/>
    <w:rsid w:val="005B3BE0"/>
    <w:rsid w:val="005D2557"/>
    <w:rsid w:val="005E20D2"/>
    <w:rsid w:val="005F7816"/>
    <w:rsid w:val="00603AE7"/>
    <w:rsid w:val="00606135"/>
    <w:rsid w:val="00660A1D"/>
    <w:rsid w:val="00676869"/>
    <w:rsid w:val="0067737E"/>
    <w:rsid w:val="006816CA"/>
    <w:rsid w:val="006831ED"/>
    <w:rsid w:val="00683DD7"/>
    <w:rsid w:val="006841CE"/>
    <w:rsid w:val="006A68BA"/>
    <w:rsid w:val="006C5772"/>
    <w:rsid w:val="006D25F5"/>
    <w:rsid w:val="006E5399"/>
    <w:rsid w:val="006F59D2"/>
    <w:rsid w:val="0072751B"/>
    <w:rsid w:val="00730708"/>
    <w:rsid w:val="00755591"/>
    <w:rsid w:val="00756527"/>
    <w:rsid w:val="00776391"/>
    <w:rsid w:val="00781097"/>
    <w:rsid w:val="00784731"/>
    <w:rsid w:val="00794706"/>
    <w:rsid w:val="007A2B4D"/>
    <w:rsid w:val="007A7BD6"/>
    <w:rsid w:val="007B1B71"/>
    <w:rsid w:val="007B1DCC"/>
    <w:rsid w:val="007C0566"/>
    <w:rsid w:val="007D7E9C"/>
    <w:rsid w:val="007F11EA"/>
    <w:rsid w:val="00802012"/>
    <w:rsid w:val="008112DA"/>
    <w:rsid w:val="00812095"/>
    <w:rsid w:val="00815245"/>
    <w:rsid w:val="00816FE5"/>
    <w:rsid w:val="00837E91"/>
    <w:rsid w:val="00855EAE"/>
    <w:rsid w:val="00857023"/>
    <w:rsid w:val="008A158B"/>
    <w:rsid w:val="008B2824"/>
    <w:rsid w:val="008B3EAB"/>
    <w:rsid w:val="008C5AEA"/>
    <w:rsid w:val="008D0B08"/>
    <w:rsid w:val="008D1AFF"/>
    <w:rsid w:val="008D57A5"/>
    <w:rsid w:val="008F473D"/>
    <w:rsid w:val="00920201"/>
    <w:rsid w:val="00923B44"/>
    <w:rsid w:val="00943A3C"/>
    <w:rsid w:val="00954D8F"/>
    <w:rsid w:val="00975C0A"/>
    <w:rsid w:val="00991FFD"/>
    <w:rsid w:val="009B1BB1"/>
    <w:rsid w:val="009B2F0B"/>
    <w:rsid w:val="009B7162"/>
    <w:rsid w:val="009B7549"/>
    <w:rsid w:val="009D7E90"/>
    <w:rsid w:val="00A03894"/>
    <w:rsid w:val="00A112BA"/>
    <w:rsid w:val="00A17545"/>
    <w:rsid w:val="00A26032"/>
    <w:rsid w:val="00A71240"/>
    <w:rsid w:val="00A961BD"/>
    <w:rsid w:val="00AB6200"/>
    <w:rsid w:val="00AF5467"/>
    <w:rsid w:val="00B06C23"/>
    <w:rsid w:val="00B0761E"/>
    <w:rsid w:val="00B366D1"/>
    <w:rsid w:val="00B54D26"/>
    <w:rsid w:val="00B62221"/>
    <w:rsid w:val="00B63C29"/>
    <w:rsid w:val="00B63EE7"/>
    <w:rsid w:val="00B749CE"/>
    <w:rsid w:val="00B80E21"/>
    <w:rsid w:val="00B92253"/>
    <w:rsid w:val="00BD01B3"/>
    <w:rsid w:val="00C10E07"/>
    <w:rsid w:val="00C36D3A"/>
    <w:rsid w:val="00C60EDF"/>
    <w:rsid w:val="00C65B39"/>
    <w:rsid w:val="00C80B13"/>
    <w:rsid w:val="00CB297F"/>
    <w:rsid w:val="00CD45B7"/>
    <w:rsid w:val="00CE0D2A"/>
    <w:rsid w:val="00CF7F7C"/>
    <w:rsid w:val="00D013EE"/>
    <w:rsid w:val="00D06F0F"/>
    <w:rsid w:val="00D23F28"/>
    <w:rsid w:val="00D36368"/>
    <w:rsid w:val="00D60218"/>
    <w:rsid w:val="00D72218"/>
    <w:rsid w:val="00D96516"/>
    <w:rsid w:val="00DB2888"/>
    <w:rsid w:val="00DB5C52"/>
    <w:rsid w:val="00DD2A79"/>
    <w:rsid w:val="00DE2377"/>
    <w:rsid w:val="00E00108"/>
    <w:rsid w:val="00E078EB"/>
    <w:rsid w:val="00E46C06"/>
    <w:rsid w:val="00E81C4D"/>
    <w:rsid w:val="00E919F6"/>
    <w:rsid w:val="00E93B82"/>
    <w:rsid w:val="00EA16AB"/>
    <w:rsid w:val="00EA6E94"/>
    <w:rsid w:val="00EB7BA0"/>
    <w:rsid w:val="00ED17C9"/>
    <w:rsid w:val="00ED6CFE"/>
    <w:rsid w:val="00EE275E"/>
    <w:rsid w:val="00EE6166"/>
    <w:rsid w:val="00EE6B78"/>
    <w:rsid w:val="00EE79B8"/>
    <w:rsid w:val="00EF5F7A"/>
    <w:rsid w:val="00EF7B09"/>
    <w:rsid w:val="00F2429F"/>
    <w:rsid w:val="00F44137"/>
    <w:rsid w:val="00F84BD5"/>
    <w:rsid w:val="00F95E5C"/>
    <w:rsid w:val="00FA0A3B"/>
    <w:rsid w:val="00FA7CF8"/>
    <w:rsid w:val="00FB516C"/>
    <w:rsid w:val="00FC0024"/>
    <w:rsid w:val="00FF4C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 w:type="character" w:styleId="Lienhypertexte">
    <w:name w:val="Hyperlink"/>
    <w:basedOn w:val="Policepardfaut"/>
    <w:uiPriority w:val="99"/>
    <w:unhideWhenUsed/>
    <w:rsid w:val="008D1AFF"/>
    <w:rPr>
      <w:color w:val="0000FF" w:themeColor="hyperlink"/>
      <w:u w:val="single"/>
    </w:rPr>
  </w:style>
  <w:style w:type="character" w:styleId="Lienhypertextesuivivisit">
    <w:name w:val="FollowedHyperlink"/>
    <w:basedOn w:val="Policepardfaut"/>
    <w:uiPriority w:val="99"/>
    <w:semiHidden/>
    <w:unhideWhenUsed/>
    <w:rsid w:val="008D1A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846</Words>
  <Characters>4657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Chris</cp:lastModifiedBy>
  <cp:revision>21</cp:revision>
  <dcterms:created xsi:type="dcterms:W3CDTF">2013-04-10T07:43:00Z</dcterms:created>
  <dcterms:modified xsi:type="dcterms:W3CDTF">2013-04-10T09:14:00Z</dcterms:modified>
</cp:coreProperties>
</file>